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rFonts w:ascii="Comic Sans MS" w:cs="Comic Sans MS" w:eastAsia="Comic Sans MS" w:hAnsi="Comic Sans MS"/>
          <w:b w:val="1"/>
          <w:bCs w:val="1"/>
          <w:sz w:val="30"/>
          <w:szCs w:val="30"/>
        </w:rPr>
      </w:pPr>
      <w:bookmarkStart w:colFirst="0" w:colLast="0" w:name="_awhfrue3iedq" w:id="0"/>
      <w:bookmarkEnd w:id="0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0"/>
          <w:szCs w:val="30"/>
          <w:rtl w:val="0"/>
        </w:rPr>
        <w:t xml:space="preserve">California Independent Study School of Excellence Award Application Instructions &amp; Guidelines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aeogt1x9mcyv" w:id="1"/>
      <w:bookmarkEnd w:id="1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1. Important Dates &amp; Deadlines</w:t>
      </w:r>
    </w:p>
    <w:p w:rsidR="00000000" w:rsidDel="00000000" w:rsidP="00000000" w:rsidRDefault="00000000" w:rsidRPr="00000000" w14:paraId="00000003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Application Submission Deadline: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Wednesday, September 16, 2026</w:t>
      </w:r>
    </w:p>
    <w:p w:rsidR="00000000" w:rsidDel="00000000" w:rsidP="00000000" w:rsidRDefault="00000000" w:rsidRPr="00000000" w14:paraId="0000000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Notification of Status: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Early Spring 2027</w:t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Awards Gala Celebration: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April 21–25, 2027 (at the CCEA Plus Annual Conference and Model School Gala Awards Night in Visalia, CA)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mmqv8xed0lp3" w:id="2"/>
      <w:bookmarkEnd w:id="2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2. Eligibility Criteria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To qualify for this recognition award, applicant schools must meet the following baseline parameters: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Operational History: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Must have at least three (3) consecutive years of operation.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Governance Type: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Must operate under one of the following structures within California:</w:t>
      </w:r>
    </w:p>
    <w:p w:rsidR="00000000" w:rsidDel="00000000" w:rsidP="00000000" w:rsidRDefault="00000000" w:rsidRPr="00000000" w14:paraId="0000000A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Public Charter School</w:t>
      </w:r>
    </w:p>
    <w:p w:rsidR="00000000" w:rsidDel="00000000" w:rsidP="00000000" w:rsidRDefault="00000000" w:rsidRPr="00000000" w14:paraId="0000000B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Local School District Program (LEA)</w:t>
      </w:r>
    </w:p>
    <w:p w:rsidR="00000000" w:rsidDel="00000000" w:rsidP="00000000" w:rsidRDefault="00000000" w:rsidRPr="00000000" w14:paraId="0000000C">
      <w:pPr>
        <w:numPr>
          <w:ilvl w:val="1"/>
          <w:numId w:val="4"/>
        </w:numPr>
        <w:spacing w:after="240" w:before="0" w:beforeAutospacing="0" w:lineRule="auto"/>
        <w:ind w:left="144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County Office of Education (COE) Program</w:t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xrkbnw87ug4y" w:id="3"/>
      <w:bookmarkEnd w:id="3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3. Submission Requirements &amp; Logistics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All application materials must be uploaded directly to the CCEA Plus server.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Submission Portal: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www.cceanet.org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File Format: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All uploaded files must be in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PDF format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File Organization: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Do not combine your submission into a single file. You must upload each of the following required documents individually:</w:t>
      </w:r>
    </w:p>
    <w:p w:rsidR="00000000" w:rsidDel="00000000" w:rsidP="00000000" w:rsidRDefault="00000000" w:rsidRPr="00000000" w14:paraId="00000012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Completed 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rtl w:val="0"/>
        </w:rPr>
        <w:t xml:space="preserve">Independent Study School of Excellence Award Application: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</w:t>
      </w:r>
    </w:p>
    <w:p w:rsidR="00000000" w:rsidDel="00000000" w:rsidP="00000000" w:rsidRDefault="00000000" w:rsidRPr="00000000" w14:paraId="00000013">
      <w:pPr>
        <w:numPr>
          <w:ilvl w:val="2"/>
          <w:numId w:val="2"/>
        </w:numPr>
        <w:spacing w:after="0" w:afterAutospacing="0" w:before="0" w:beforeAutospacing="0" w:lineRule="auto"/>
        <w:ind w:left="216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Cover Page</w:t>
      </w:r>
    </w:p>
    <w:p w:rsidR="00000000" w:rsidDel="00000000" w:rsidP="00000000" w:rsidRDefault="00000000" w:rsidRPr="00000000" w14:paraId="00000014">
      <w:pPr>
        <w:numPr>
          <w:ilvl w:val="2"/>
          <w:numId w:val="2"/>
        </w:numPr>
        <w:spacing w:after="0" w:afterAutospacing="0" w:before="0" w:beforeAutospacing="0" w:lineRule="auto"/>
        <w:ind w:left="216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School Information Page</w:t>
      </w:r>
    </w:p>
    <w:p w:rsidR="00000000" w:rsidDel="00000000" w:rsidP="00000000" w:rsidRDefault="00000000" w:rsidRPr="00000000" w14:paraId="00000015">
      <w:pPr>
        <w:numPr>
          <w:ilvl w:val="2"/>
          <w:numId w:val="2"/>
        </w:numPr>
        <w:spacing w:after="0" w:afterAutospacing="0" w:before="0" w:beforeAutospacing="0" w:lineRule="auto"/>
        <w:ind w:left="216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Narrative Sections A through F</w:t>
      </w:r>
    </w:p>
    <w:p w:rsidR="00000000" w:rsidDel="00000000" w:rsidP="00000000" w:rsidRDefault="00000000" w:rsidRPr="00000000" w14:paraId="00000016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Valid 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rtl w:val="0"/>
        </w:rPr>
        <w:t xml:space="preserve">WASC (Western Association of Schools and Colleges) Awards Letter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.</w:t>
      </w:r>
    </w:p>
    <w:p w:rsidR="00000000" w:rsidDel="00000000" w:rsidP="00000000" w:rsidRDefault="00000000" w:rsidRPr="00000000" w14:paraId="00000017">
      <w:pPr>
        <w:numPr>
          <w:ilvl w:val="1"/>
          <w:numId w:val="2"/>
        </w:numPr>
        <w:spacing w:after="240" w:before="0" w:beforeAutospacing="0" w:lineRule="auto"/>
        <w:ind w:left="144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Blank copy of your program's 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rtl w:val="0"/>
        </w:rPr>
        <w:t xml:space="preserve">Master Written Agreement / Learning Contract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(included as a mandatory operational reference).</w:t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prop5a7fdws6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ly81f5o0yoq5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awmiocrayw3a" w:id="6"/>
      <w:bookmarkEnd w:id="6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4. Formatting &amp; Narrative Constraints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To ensure an equitable and standardized review process by the judging panel, applications must strictly adhere to the following layout constraints. Non-compliant applications may be disqualified.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Page Limits: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No individual section (Section A through Section F) may exceed two (2) pages in length.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Typography: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Must use 11-point or 12-point Arial Font, single-spaced.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Margins: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Layout must maintain a 1-inch margin on all sides of the page.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Structure: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Every section must be clearly labeled (e.g., 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rtl w:val="0"/>
        </w:rPr>
        <w:t xml:space="preserve">Section A: School Profile &amp; Overview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). Prompts within each section must be answered in a narrative format (bullet list not allowed), sequential order and clearly identified by their prompt numbers.</w:t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bookmarkStart w:colFirst="0" w:colLast="0" w:name="_y9svw27vsj8v" w:id="7"/>
      <w:bookmarkEnd w:id="7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5. Award Benefits &amp; Recognition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Schools selected for this designation will receive high-profile professional honors, including: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An official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CCEA Plus Certificate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for the </w:t>
      </w:r>
      <w:r w:rsidDel="00000000" w:rsidR="00000000" w:rsidRPr="00000000">
        <w:rPr>
          <w:rFonts w:ascii="Comic Sans MS" w:cs="Comic Sans MS" w:eastAsia="Comic Sans MS" w:hAnsi="Comic Sans MS"/>
          <w:i w:val="1"/>
          <w:iCs w:val="1"/>
          <w:rtl w:val="0"/>
        </w:rPr>
        <w:t xml:space="preserve">Independent Study Schools of Excellence Recognition Award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A customized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commemorative plaque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to display on your campus.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Formal, on-stage celebration and presentation during 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rtl w:val="0"/>
        </w:rPr>
        <w:t xml:space="preserve">2027 Model School Gala Awards Night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.</w:t>
      </w: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 of 2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